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2" w:rsidRPr="00B72EE2" w:rsidRDefault="00B72EE2" w:rsidP="00B72EE2">
      <w:pPr>
        <w:spacing w:after="240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Toc143348166"/>
      <w:r w:rsidRPr="00B72EE2">
        <w:rPr>
          <w:rFonts w:ascii="华文中宋" w:eastAsia="华文中宋" w:hAnsi="华文中宋" w:hint="eastAsia"/>
          <w:b/>
          <w:sz w:val="36"/>
          <w:szCs w:val="36"/>
        </w:rPr>
        <w:t>全国学会与企业开展合作活动有关要求</w:t>
      </w:r>
      <w:bookmarkEnd w:id="0"/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 w:hint="eastAsia"/>
          <w:bCs/>
          <w:sz w:val="32"/>
          <w:szCs w:val="32"/>
        </w:rPr>
        <w:t>根据《民政部关于印发〈关于规范社会团体开展合作活动若干问题的</w:t>
      </w:r>
      <w:bookmarkStart w:id="1" w:name="_GoBack"/>
      <w:bookmarkEnd w:id="1"/>
      <w:r w:rsidRPr="00D6423E">
        <w:rPr>
          <w:rFonts w:ascii="仿宋" w:eastAsia="仿宋" w:hAnsi="仿宋" w:hint="eastAsia"/>
          <w:bCs/>
          <w:sz w:val="32"/>
          <w:szCs w:val="32"/>
        </w:rPr>
        <w:t>规定〉的通知》（民发〔2012〕166号）、《民政部 </w:t>
      </w:r>
      <w:r w:rsidRPr="00D6423E">
        <w:rPr>
          <w:rFonts w:ascii="仿宋" w:eastAsia="仿宋" w:hAnsi="仿宋" w:cs="仿宋_GB2312" w:hint="eastAsia"/>
          <w:bCs/>
          <w:sz w:val="32"/>
          <w:szCs w:val="32"/>
        </w:rPr>
        <w:t>财政部</w:t>
      </w:r>
      <w:r w:rsidRPr="00D6423E">
        <w:rPr>
          <w:rFonts w:ascii="仿宋" w:eastAsia="仿宋" w:hAnsi="仿宋" w:hint="eastAsia"/>
          <w:bCs/>
          <w:sz w:val="32"/>
          <w:szCs w:val="32"/>
        </w:rPr>
        <w:t> </w:t>
      </w:r>
      <w:r w:rsidRPr="00D6423E">
        <w:rPr>
          <w:rFonts w:ascii="仿宋" w:eastAsia="仿宋" w:hAnsi="仿宋" w:cs="仿宋_GB2312" w:hint="eastAsia"/>
          <w:bCs/>
          <w:sz w:val="32"/>
          <w:szCs w:val="32"/>
        </w:rPr>
        <w:t>中国人民银行关于加强社会团体分支（代表）机构财务管理的通知》（民发〔</w:t>
      </w:r>
      <w:r w:rsidRPr="00D6423E">
        <w:rPr>
          <w:rFonts w:ascii="仿宋" w:eastAsia="仿宋" w:hAnsi="仿宋" w:hint="eastAsia"/>
          <w:bCs/>
          <w:sz w:val="32"/>
          <w:szCs w:val="32"/>
        </w:rPr>
        <w:t>2014〕259号）、《中国科学技术协会全国学会组织通则》（科协发学字〔2019〕6号）等有关规定，围绕全国学会及其分支（代表）机构、办事机构以“主办单位”“协办单位”“支持单位”“参与单位”“指导单位”等方式与企业共同开展的会议、展览、培训、研修</w:t>
      </w:r>
      <w:r w:rsidRPr="00D6423E">
        <w:rPr>
          <w:rFonts w:ascii="仿宋" w:eastAsia="仿宋" w:hAnsi="仿宋"/>
          <w:bCs/>
          <w:sz w:val="32"/>
          <w:szCs w:val="32"/>
        </w:rPr>
        <w:t>、</w:t>
      </w:r>
      <w:r w:rsidRPr="00D6423E">
        <w:rPr>
          <w:rFonts w:ascii="仿宋" w:eastAsia="仿宋" w:hAnsi="仿宋" w:hint="eastAsia"/>
          <w:bCs/>
          <w:sz w:val="32"/>
          <w:szCs w:val="32"/>
        </w:rPr>
        <w:t>评比达标表彰等各类合作活动开展自查自纠，重点针对存在的以下问题进行查找</w:t>
      </w:r>
      <w:r w:rsidRPr="00D6423E">
        <w:rPr>
          <w:rFonts w:ascii="仿宋" w:eastAsia="仿宋" w:hAnsi="仿宋"/>
          <w:bCs/>
          <w:sz w:val="32"/>
          <w:szCs w:val="32"/>
        </w:rPr>
        <w:t>和整改：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 w:hint="eastAsia"/>
          <w:bCs/>
          <w:sz w:val="32"/>
          <w:szCs w:val="32"/>
        </w:rPr>
        <w:t>1.与企业开展的合作活动超出章程规定业务范围</w:t>
      </w:r>
      <w:r w:rsidRPr="00D6423E">
        <w:rPr>
          <w:rFonts w:ascii="仿宋" w:eastAsia="仿宋" w:hAnsi="仿宋"/>
          <w:bCs/>
          <w:sz w:val="32"/>
          <w:szCs w:val="32"/>
        </w:rPr>
        <w:t>的；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/>
          <w:bCs/>
          <w:sz w:val="32"/>
          <w:szCs w:val="32"/>
        </w:rPr>
        <w:t>2.</w:t>
      </w:r>
      <w:r w:rsidRPr="00D6423E">
        <w:rPr>
          <w:rFonts w:ascii="仿宋" w:eastAsia="仿宋" w:hAnsi="仿宋" w:hint="eastAsia"/>
          <w:bCs/>
          <w:sz w:val="32"/>
          <w:szCs w:val="32"/>
        </w:rPr>
        <w:t>未根据章程及有关制度规定提交会员代表大会、理事会（常务理事会）、理事长办公会等决策，擅自与企业开展合作活动的；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/>
          <w:bCs/>
          <w:sz w:val="32"/>
          <w:szCs w:val="32"/>
        </w:rPr>
        <w:t>3</w:t>
      </w:r>
      <w:r w:rsidRPr="00D6423E">
        <w:rPr>
          <w:rFonts w:ascii="仿宋" w:eastAsia="仿宋" w:hAnsi="仿宋" w:hint="eastAsia"/>
          <w:bCs/>
          <w:sz w:val="32"/>
          <w:szCs w:val="32"/>
        </w:rPr>
        <w:t>.与企业开展合作活动，未签订书面合作协议，未在协议中明确各方权利、义务和法律责任的；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/>
          <w:bCs/>
          <w:sz w:val="32"/>
          <w:szCs w:val="32"/>
        </w:rPr>
        <w:t>4</w:t>
      </w:r>
      <w:r w:rsidRPr="00D6423E">
        <w:rPr>
          <w:rFonts w:ascii="仿宋" w:eastAsia="仿宋" w:hAnsi="仿宋" w:hint="eastAsia"/>
          <w:bCs/>
          <w:sz w:val="32"/>
          <w:szCs w:val="32"/>
        </w:rPr>
        <w:t>.未对合作企业的资质、能力、信用等进行甄别考察，或对合作内容没有做好风险评估，造成不良社会影响的；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/>
          <w:bCs/>
          <w:sz w:val="32"/>
          <w:szCs w:val="32"/>
        </w:rPr>
        <w:t>5</w:t>
      </w:r>
      <w:r w:rsidRPr="00D6423E">
        <w:rPr>
          <w:rFonts w:ascii="仿宋" w:eastAsia="仿宋" w:hAnsi="仿宋" w:hint="eastAsia"/>
          <w:bCs/>
          <w:sz w:val="32"/>
          <w:szCs w:val="32"/>
        </w:rPr>
        <w:t>.不履行相关职责，对合作活动缺少全程监管，以挂名方式与企业开展合作活动的；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/>
          <w:bCs/>
          <w:sz w:val="32"/>
          <w:szCs w:val="32"/>
        </w:rPr>
        <w:t>6</w:t>
      </w:r>
      <w:r w:rsidRPr="00D6423E">
        <w:rPr>
          <w:rFonts w:ascii="仿宋" w:eastAsia="仿宋" w:hAnsi="仿宋" w:hint="eastAsia"/>
          <w:bCs/>
          <w:sz w:val="32"/>
          <w:szCs w:val="32"/>
        </w:rPr>
        <w:t>.委托企业承办或者协办自身业务活动，向承办方或者</w:t>
      </w:r>
      <w:r w:rsidRPr="00D6423E">
        <w:rPr>
          <w:rFonts w:ascii="仿宋" w:eastAsia="仿宋" w:hAnsi="仿宋" w:hint="eastAsia"/>
          <w:bCs/>
          <w:sz w:val="32"/>
          <w:szCs w:val="32"/>
        </w:rPr>
        <w:lastRenderedPageBreak/>
        <w:t>协办方收取费用或变相收取费用的；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/>
          <w:bCs/>
          <w:sz w:val="32"/>
          <w:szCs w:val="32"/>
        </w:rPr>
        <w:t>7</w:t>
      </w:r>
      <w:r w:rsidRPr="00D6423E">
        <w:rPr>
          <w:rFonts w:ascii="仿宋" w:eastAsia="仿宋" w:hAnsi="仿宋" w:hint="eastAsia"/>
          <w:bCs/>
          <w:sz w:val="32"/>
          <w:szCs w:val="32"/>
        </w:rPr>
        <w:t>.委托企业承办或者协办自身业务活动，对活动缺少主导和监督的；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/>
          <w:bCs/>
          <w:sz w:val="32"/>
          <w:szCs w:val="32"/>
        </w:rPr>
        <w:t>8</w:t>
      </w:r>
      <w:r w:rsidRPr="00D6423E">
        <w:rPr>
          <w:rFonts w:ascii="仿宋" w:eastAsia="仿宋" w:hAnsi="仿宋" w:hint="eastAsia"/>
          <w:bCs/>
          <w:sz w:val="32"/>
          <w:szCs w:val="32"/>
        </w:rPr>
        <w:t>.将自身开展的经营服务性活动转包或者委托与学会负责人、分支机构负责人有直接利益关系的企业组织实施的；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/>
          <w:bCs/>
          <w:sz w:val="32"/>
          <w:szCs w:val="32"/>
        </w:rPr>
        <w:t>9</w:t>
      </w:r>
      <w:r w:rsidRPr="00D6423E">
        <w:rPr>
          <w:rFonts w:ascii="仿宋" w:eastAsia="仿宋" w:hAnsi="仿宋" w:hint="eastAsia"/>
          <w:bCs/>
          <w:sz w:val="32"/>
          <w:szCs w:val="32"/>
        </w:rPr>
        <w:t>.未经批准，与企业合作举办评比达标表彰活动的；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/>
          <w:bCs/>
          <w:sz w:val="32"/>
          <w:szCs w:val="32"/>
        </w:rPr>
        <w:t>10</w:t>
      </w:r>
      <w:r w:rsidRPr="00D6423E">
        <w:rPr>
          <w:rFonts w:ascii="仿宋" w:eastAsia="仿宋" w:hAnsi="仿宋" w:hint="eastAsia"/>
          <w:bCs/>
          <w:sz w:val="32"/>
          <w:szCs w:val="32"/>
        </w:rPr>
        <w:t>.以全国学会及其分支（代表）机构、办事机构名义举办活动所发生的经费往来，未纳入学会</w:t>
      </w:r>
      <w:r w:rsidRPr="00D6423E">
        <w:rPr>
          <w:rFonts w:ascii="仿宋" w:eastAsia="仿宋" w:hAnsi="仿宋"/>
          <w:bCs/>
          <w:sz w:val="32"/>
          <w:szCs w:val="32"/>
        </w:rPr>
        <w:t>账户，</w:t>
      </w:r>
      <w:r w:rsidRPr="00D6423E">
        <w:rPr>
          <w:rFonts w:ascii="仿宋" w:eastAsia="仿宋" w:hAnsi="仿宋" w:hint="eastAsia"/>
          <w:bCs/>
          <w:sz w:val="32"/>
          <w:szCs w:val="32"/>
        </w:rPr>
        <w:t>而是纳入企业或其他账户管理的；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/>
          <w:bCs/>
          <w:sz w:val="32"/>
          <w:szCs w:val="32"/>
        </w:rPr>
        <w:t>11</w:t>
      </w:r>
      <w:r w:rsidRPr="00D6423E">
        <w:rPr>
          <w:rFonts w:ascii="仿宋" w:eastAsia="仿宋" w:hAnsi="仿宋" w:hint="eastAsia"/>
          <w:bCs/>
          <w:sz w:val="32"/>
          <w:szCs w:val="32"/>
        </w:rPr>
        <w:t>.通过收取管理费、赞助费、战略费、咨询费等方式将分支（代表）机构委托企业运营或变相委托企业运营的；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/>
          <w:bCs/>
          <w:sz w:val="32"/>
          <w:szCs w:val="32"/>
        </w:rPr>
        <w:t>12</w:t>
      </w:r>
      <w:r w:rsidRPr="00D6423E">
        <w:rPr>
          <w:rFonts w:ascii="仿宋" w:eastAsia="仿宋" w:hAnsi="仿宋" w:hint="eastAsia"/>
          <w:bCs/>
          <w:sz w:val="32"/>
          <w:szCs w:val="32"/>
        </w:rPr>
        <w:t>.其他</w:t>
      </w:r>
      <w:r w:rsidRPr="00D6423E">
        <w:rPr>
          <w:rFonts w:ascii="仿宋" w:eastAsia="仿宋" w:hAnsi="仿宋"/>
          <w:bCs/>
          <w:sz w:val="32"/>
          <w:szCs w:val="32"/>
        </w:rPr>
        <w:t>科技工作者和群众反映强烈的问题。</w:t>
      </w:r>
      <w:r w:rsidRPr="00D6423E"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:rsidR="00B72EE2" w:rsidRPr="00D6423E" w:rsidRDefault="00B72EE2" w:rsidP="00B72E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6423E">
        <w:rPr>
          <w:rFonts w:ascii="仿宋" w:eastAsia="仿宋" w:hAnsi="仿宋" w:hint="eastAsia"/>
          <w:bCs/>
          <w:sz w:val="32"/>
          <w:szCs w:val="32"/>
        </w:rPr>
        <w:t>全国学会发现存在上述情形以及其他违法违规问题情节较为严重的，要立即予以终止；存在其他违法违规问题但情节较为轻微的，要限期全面整改，及时纠正违规行为，消除风险隐患。相关终止和整改情况要及时提交理事会（常务理事会）审议，并适时向社会公开，自觉接受会员和社会监督。</w:t>
      </w:r>
    </w:p>
    <w:p w:rsidR="0056121D" w:rsidRPr="00B72EE2" w:rsidRDefault="00365953"/>
    <w:sectPr w:rsidR="0056121D" w:rsidRPr="00B7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53" w:rsidRDefault="00365953" w:rsidP="00B72EE2">
      <w:r>
        <w:separator/>
      </w:r>
    </w:p>
  </w:endnote>
  <w:endnote w:type="continuationSeparator" w:id="0">
    <w:p w:rsidR="00365953" w:rsidRDefault="00365953" w:rsidP="00B7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53" w:rsidRDefault="00365953" w:rsidP="00B72EE2">
      <w:r>
        <w:separator/>
      </w:r>
    </w:p>
  </w:footnote>
  <w:footnote w:type="continuationSeparator" w:id="0">
    <w:p w:rsidR="00365953" w:rsidRDefault="00365953" w:rsidP="00B7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67"/>
    <w:rsid w:val="001A6AD7"/>
    <w:rsid w:val="001E7467"/>
    <w:rsid w:val="00365953"/>
    <w:rsid w:val="005109DA"/>
    <w:rsid w:val="00B7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72E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EE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B72EE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72E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EE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B72EE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中国农业工程学会综合办公室</dc:creator>
  <cp:keywords/>
  <dc:description/>
  <cp:lastModifiedBy>中国农业工程学会综合办公室</cp:lastModifiedBy>
  <cp:revision>2</cp:revision>
  <dcterms:created xsi:type="dcterms:W3CDTF">2023-09-26T01:51:00Z</dcterms:created>
  <dcterms:modified xsi:type="dcterms:W3CDTF">2023-09-26T01:54:00Z</dcterms:modified>
</cp:coreProperties>
</file>